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0" w:rsidRPr="007D2689" w:rsidRDefault="007D2689">
      <w:pPr>
        <w:spacing w:after="0" w:line="408" w:lineRule="auto"/>
        <w:ind w:left="120"/>
        <w:jc w:val="center"/>
        <w:rPr>
          <w:lang w:val="ru-RU"/>
        </w:rPr>
      </w:pPr>
      <w:bookmarkStart w:id="0" w:name="block-43838544"/>
      <w:r w:rsidRPr="007D26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7D80" w:rsidRPr="007D2689" w:rsidRDefault="007D2689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D26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7D26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7D80" w:rsidRPr="007D2689" w:rsidRDefault="007D2689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68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</w:t>
      </w:r>
      <w:bookmarkEnd w:id="2"/>
    </w:p>
    <w:p w:rsidR="00297D80" w:rsidRPr="007D2689" w:rsidRDefault="007D2689">
      <w:pPr>
        <w:spacing w:after="0" w:line="408" w:lineRule="auto"/>
        <w:ind w:left="120"/>
        <w:jc w:val="center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 xml:space="preserve">МОУ СОШ с. </w:t>
      </w:r>
      <w:proofErr w:type="gramStart"/>
      <w:r w:rsidRPr="007D2689">
        <w:rPr>
          <w:rFonts w:ascii="Times New Roman" w:hAnsi="Times New Roman"/>
          <w:b/>
          <w:color w:val="000000"/>
          <w:sz w:val="28"/>
          <w:lang w:val="ru-RU"/>
        </w:rPr>
        <w:t>Большая</w:t>
      </w:r>
      <w:proofErr w:type="gramEnd"/>
      <w:r w:rsidRPr="007D2689">
        <w:rPr>
          <w:rFonts w:ascii="Times New Roman" w:hAnsi="Times New Roman"/>
          <w:b/>
          <w:color w:val="000000"/>
          <w:sz w:val="28"/>
          <w:lang w:val="ru-RU"/>
        </w:rPr>
        <w:t xml:space="preserve"> Ижмора Земетчинского района</w:t>
      </w:r>
    </w:p>
    <w:p w:rsidR="00297D80" w:rsidRPr="007D2689" w:rsidRDefault="00297D80">
      <w:pPr>
        <w:spacing w:after="0"/>
        <w:ind w:left="120"/>
        <w:rPr>
          <w:lang w:val="ru-RU"/>
        </w:rPr>
      </w:pPr>
    </w:p>
    <w:p w:rsidR="00297D80" w:rsidRPr="007D2689" w:rsidRDefault="00297D80">
      <w:pPr>
        <w:spacing w:after="0"/>
        <w:ind w:left="120"/>
        <w:rPr>
          <w:lang w:val="ru-RU"/>
        </w:rPr>
      </w:pPr>
    </w:p>
    <w:p w:rsidR="00297D80" w:rsidRPr="007D2689" w:rsidRDefault="00297D80">
      <w:pPr>
        <w:spacing w:after="0"/>
        <w:ind w:left="120"/>
        <w:rPr>
          <w:lang w:val="ru-RU"/>
        </w:rPr>
      </w:pPr>
    </w:p>
    <w:p w:rsidR="00297D80" w:rsidRPr="007D2689" w:rsidRDefault="00297D8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2689" w:rsidRPr="007D2689" w:rsidTr="007D2689">
        <w:tc>
          <w:tcPr>
            <w:tcW w:w="3114" w:type="dxa"/>
          </w:tcPr>
          <w:p w:rsidR="007D2689" w:rsidRPr="0040209D" w:rsidRDefault="007D2689" w:rsidP="007D26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2689" w:rsidRPr="008944ED" w:rsidRDefault="007D2689" w:rsidP="007D26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7D2689" w:rsidRDefault="007D2689" w:rsidP="007D2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2689" w:rsidRPr="008944ED" w:rsidRDefault="007D2689" w:rsidP="007D2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7D2689" w:rsidRDefault="007D2689" w:rsidP="007D2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7D2689" w:rsidRDefault="007D2689" w:rsidP="007D2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2689" w:rsidRPr="0040209D" w:rsidRDefault="007D2689" w:rsidP="007D2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2689" w:rsidRPr="0040209D" w:rsidRDefault="00D300FA" w:rsidP="007D2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2" name="Рисунок 2" descr="C:\Users\PC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7D2689" w:rsidRDefault="007D2689" w:rsidP="007D26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2689" w:rsidRPr="008944ED" w:rsidRDefault="007D2689" w:rsidP="007D26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D2689" w:rsidRDefault="007D2689" w:rsidP="007D2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2689" w:rsidRPr="008944ED" w:rsidRDefault="007D2689" w:rsidP="007D2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7D2689" w:rsidRDefault="007D2689" w:rsidP="007D2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71/2 </w:t>
            </w:r>
          </w:p>
          <w:p w:rsidR="007D2689" w:rsidRDefault="007D2689" w:rsidP="007D2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2689" w:rsidRPr="0040209D" w:rsidRDefault="007D2689" w:rsidP="007D2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7D80" w:rsidRPr="007D2689" w:rsidRDefault="00297D80">
      <w:pPr>
        <w:spacing w:after="0"/>
        <w:ind w:left="120"/>
        <w:rPr>
          <w:lang w:val="ru-RU"/>
        </w:rPr>
      </w:pPr>
    </w:p>
    <w:p w:rsidR="00297D80" w:rsidRPr="007D2689" w:rsidRDefault="00297D80">
      <w:pPr>
        <w:spacing w:after="0"/>
        <w:ind w:left="120"/>
        <w:rPr>
          <w:lang w:val="ru-RU"/>
        </w:rPr>
      </w:pPr>
    </w:p>
    <w:p w:rsidR="00297D80" w:rsidRPr="007D2689" w:rsidRDefault="00297D80">
      <w:pPr>
        <w:spacing w:after="0"/>
        <w:ind w:left="120"/>
        <w:rPr>
          <w:lang w:val="ru-RU"/>
        </w:rPr>
      </w:pPr>
    </w:p>
    <w:p w:rsidR="00297D80" w:rsidRPr="007D2689" w:rsidRDefault="00297D80">
      <w:pPr>
        <w:spacing w:after="0"/>
        <w:ind w:left="120"/>
        <w:rPr>
          <w:lang w:val="ru-RU"/>
        </w:rPr>
      </w:pPr>
    </w:p>
    <w:p w:rsidR="00297D80" w:rsidRPr="007D2689" w:rsidRDefault="00297D80">
      <w:pPr>
        <w:spacing w:after="0"/>
        <w:ind w:left="120"/>
        <w:rPr>
          <w:lang w:val="ru-RU"/>
        </w:rPr>
      </w:pPr>
    </w:p>
    <w:p w:rsidR="00297D80" w:rsidRPr="007D2689" w:rsidRDefault="007D2689">
      <w:pPr>
        <w:spacing w:after="0" w:line="408" w:lineRule="auto"/>
        <w:ind w:left="120"/>
        <w:jc w:val="center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7D80" w:rsidRPr="007D2689" w:rsidRDefault="007D2689">
      <w:pPr>
        <w:spacing w:after="0" w:line="408" w:lineRule="auto"/>
        <w:ind w:left="120"/>
        <w:jc w:val="center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2689">
        <w:rPr>
          <w:rFonts w:ascii="Times New Roman" w:hAnsi="Times New Roman"/>
          <w:color w:val="000000"/>
          <w:sz w:val="28"/>
          <w:lang w:val="ru-RU"/>
        </w:rPr>
        <w:t xml:space="preserve"> 5770924)</w:t>
      </w: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7D2689">
      <w:pPr>
        <w:spacing w:after="0" w:line="408" w:lineRule="auto"/>
        <w:ind w:left="120"/>
        <w:jc w:val="center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297D80" w:rsidRPr="007D2689" w:rsidRDefault="007D2689">
      <w:pPr>
        <w:spacing w:after="0" w:line="408" w:lineRule="auto"/>
        <w:ind w:left="120"/>
        <w:jc w:val="center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297D80">
      <w:pPr>
        <w:spacing w:after="0"/>
        <w:ind w:left="120"/>
        <w:jc w:val="center"/>
        <w:rPr>
          <w:lang w:val="ru-RU"/>
        </w:rPr>
      </w:pPr>
    </w:p>
    <w:p w:rsidR="00297D80" w:rsidRPr="007D2689" w:rsidRDefault="007D2689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7D268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D2689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7D2689">
        <w:rPr>
          <w:rFonts w:ascii="Times New Roman" w:hAnsi="Times New Roman"/>
          <w:b/>
          <w:color w:val="000000"/>
          <w:sz w:val="28"/>
          <w:lang w:val="ru-RU"/>
        </w:rPr>
        <w:t xml:space="preserve">ольшая Ижмора 2024 </w:t>
      </w:r>
      <w:bookmarkStart w:id="4" w:name="a612539e-b3c8-455e-88a4-bebacddb4762"/>
      <w:bookmarkEnd w:id="3"/>
      <w:r w:rsidRPr="007D268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297D80" w:rsidRPr="007D2689" w:rsidRDefault="00297D80">
      <w:pPr>
        <w:rPr>
          <w:lang w:val="ru-RU"/>
        </w:rPr>
        <w:sectPr w:rsidR="00297D80" w:rsidRPr="007D2689">
          <w:pgSz w:w="11906" w:h="16383"/>
          <w:pgMar w:top="1134" w:right="850" w:bottom="1134" w:left="1701" w:header="720" w:footer="720" w:gutter="0"/>
          <w:cols w:space="720"/>
        </w:sectPr>
      </w:pPr>
    </w:p>
    <w:p w:rsidR="00297D80" w:rsidRPr="007D2689" w:rsidRDefault="007D2689" w:rsidP="00BA36E1">
      <w:pPr>
        <w:spacing w:after="0" w:line="264" w:lineRule="auto"/>
        <w:jc w:val="both"/>
        <w:rPr>
          <w:lang w:val="ru-RU"/>
        </w:rPr>
      </w:pPr>
      <w:bookmarkStart w:id="5" w:name="block-43838547"/>
      <w:bookmarkEnd w:id="0"/>
      <w:r w:rsidRPr="007D26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297D80">
      <w:pPr>
        <w:rPr>
          <w:lang w:val="ru-RU"/>
        </w:rPr>
        <w:sectPr w:rsidR="00297D80" w:rsidRPr="007D2689">
          <w:pgSz w:w="11906" w:h="16383"/>
          <w:pgMar w:top="1134" w:right="850" w:bottom="1134" w:left="1701" w:header="720" w:footer="720" w:gutter="0"/>
          <w:cols w:space="720"/>
        </w:sect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bookmarkStart w:id="7" w:name="block-43838545"/>
      <w:bookmarkEnd w:id="5"/>
      <w:r w:rsidRPr="007D26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7D268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97D80" w:rsidRPr="007D2689" w:rsidRDefault="00297D80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297D80" w:rsidRPr="007D2689" w:rsidRDefault="00297D80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BA36E1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97D80" w:rsidRPr="007D2689" w:rsidRDefault="007D2689" w:rsidP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7D26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97D80" w:rsidRPr="007D2689" w:rsidRDefault="00297D80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97D80" w:rsidRPr="007D2689" w:rsidRDefault="007D2689" w:rsidP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297D80" w:rsidRPr="007D2689" w:rsidRDefault="007D2689" w:rsidP="007D2689">
      <w:pPr>
        <w:spacing w:after="0" w:line="264" w:lineRule="auto"/>
        <w:ind w:firstLine="600"/>
        <w:jc w:val="both"/>
        <w:rPr>
          <w:lang w:val="ru-RU"/>
        </w:rPr>
        <w:sectPr w:rsidR="00297D80" w:rsidRPr="007D2689">
          <w:pgSz w:w="11906" w:h="16383"/>
          <w:pgMar w:top="1134" w:right="850" w:bottom="1134" w:left="1701" w:header="720" w:footer="720" w:gutter="0"/>
          <w:cols w:space="720"/>
        </w:sectPr>
      </w:pPr>
      <w:r w:rsidRPr="007D2689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97D80" w:rsidRPr="007D2689" w:rsidRDefault="007D2689" w:rsidP="007D2689">
      <w:pPr>
        <w:spacing w:after="0" w:line="264" w:lineRule="auto"/>
        <w:jc w:val="both"/>
        <w:rPr>
          <w:lang w:val="ru-RU"/>
        </w:rPr>
      </w:pPr>
      <w:bookmarkStart w:id="12" w:name="_Toc137548640"/>
      <w:bookmarkStart w:id="13" w:name="block-43838546"/>
      <w:bookmarkEnd w:id="7"/>
      <w:bookmarkEnd w:id="12"/>
      <w:r w:rsidRPr="007D26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7D80" w:rsidRPr="007D2689" w:rsidRDefault="00297D80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97D80" w:rsidRPr="007D2689" w:rsidRDefault="007D2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97D80" w:rsidRPr="007D2689" w:rsidRDefault="007D2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97D80" w:rsidRPr="007D2689" w:rsidRDefault="007D2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97D80" w:rsidRPr="007D2689" w:rsidRDefault="007D2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97D80" w:rsidRPr="007D2689" w:rsidRDefault="007D2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97D80" w:rsidRPr="007D2689" w:rsidRDefault="007D2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97D80" w:rsidRPr="007D2689" w:rsidRDefault="00297D80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268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D26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7D80" w:rsidRPr="007D2689" w:rsidRDefault="007D2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97D80" w:rsidRPr="007D2689" w:rsidRDefault="007D2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97D80" w:rsidRPr="007D2689" w:rsidRDefault="007D2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97D80" w:rsidRPr="007D2689" w:rsidRDefault="007D2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97D80" w:rsidRPr="007D2689" w:rsidRDefault="007D2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97D80" w:rsidRPr="007D2689" w:rsidRDefault="007D2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97D80" w:rsidRPr="007D2689" w:rsidRDefault="007D2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97D80" w:rsidRPr="007D2689" w:rsidRDefault="007D2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7D80" w:rsidRPr="007D2689" w:rsidRDefault="007D2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97D80" w:rsidRPr="007D2689" w:rsidRDefault="007D2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97D80" w:rsidRPr="007D2689" w:rsidRDefault="007D2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97D80" w:rsidRPr="007D2689" w:rsidRDefault="007D2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97D80" w:rsidRPr="007D2689" w:rsidRDefault="007D2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97D80" w:rsidRPr="007D2689" w:rsidRDefault="007D2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97D80" w:rsidRPr="007D2689" w:rsidRDefault="007D2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97D80" w:rsidRPr="007D2689" w:rsidRDefault="007D2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97D80" w:rsidRPr="007D2689" w:rsidRDefault="007D2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97D80" w:rsidRPr="007D2689" w:rsidRDefault="007D2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97D80" w:rsidRPr="007D2689" w:rsidRDefault="007D2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7D80" w:rsidRPr="007D2689" w:rsidRDefault="007D2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97D80" w:rsidRPr="007D2689" w:rsidRDefault="007D2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97D80" w:rsidRPr="007D2689" w:rsidRDefault="007D2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97D80" w:rsidRPr="007D2689" w:rsidRDefault="007D2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268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D26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97D80" w:rsidRPr="007D2689" w:rsidRDefault="007D2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97D80" w:rsidRPr="007D2689" w:rsidRDefault="007D2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97D80" w:rsidRPr="007D2689" w:rsidRDefault="007D2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97D80" w:rsidRPr="007D2689" w:rsidRDefault="007D2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97D80" w:rsidRPr="007D2689" w:rsidRDefault="007D2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97D80" w:rsidRPr="007D2689" w:rsidRDefault="007D2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97D80" w:rsidRPr="007D2689" w:rsidRDefault="007D2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97D80" w:rsidRPr="007D2689" w:rsidRDefault="007D2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97D80" w:rsidRPr="007D2689" w:rsidRDefault="007D2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7D80" w:rsidRPr="007D2689" w:rsidRDefault="007D2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97D80" w:rsidRPr="007D2689" w:rsidRDefault="007D2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97D80" w:rsidRPr="007D2689" w:rsidRDefault="007D2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268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D26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97D80" w:rsidRPr="007D2689" w:rsidRDefault="007D2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97D80" w:rsidRPr="007D2689" w:rsidRDefault="007D2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97D80" w:rsidRPr="007D2689" w:rsidRDefault="007D2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97D80" w:rsidRPr="007D2689" w:rsidRDefault="007D2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97D80" w:rsidRPr="007D2689" w:rsidRDefault="007D2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97D80" w:rsidRPr="007D2689" w:rsidRDefault="007D2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97D80" w:rsidRDefault="007D26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7D80" w:rsidRPr="007D2689" w:rsidRDefault="007D26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97D80" w:rsidRPr="007D2689" w:rsidRDefault="007D26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97D80" w:rsidRPr="007D2689" w:rsidRDefault="00297D80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297D80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268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D26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97D80" w:rsidRPr="007D2689" w:rsidRDefault="007D2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97D80" w:rsidRPr="007D2689" w:rsidRDefault="007D2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97D80" w:rsidRPr="007D2689" w:rsidRDefault="007D2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97D80" w:rsidRPr="007D2689" w:rsidRDefault="007D2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297D80" w:rsidRPr="007D2689" w:rsidRDefault="007D2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97D80" w:rsidRPr="007D2689" w:rsidRDefault="007D2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97D80" w:rsidRPr="007D2689" w:rsidRDefault="007D2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97D80" w:rsidRPr="007D2689" w:rsidRDefault="007D2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297D80" w:rsidRPr="007D2689" w:rsidRDefault="00297D80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268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D26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97D80" w:rsidRPr="007D2689" w:rsidRDefault="007D2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97D80" w:rsidRPr="007D2689" w:rsidRDefault="007D2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97D80" w:rsidRPr="007D2689" w:rsidRDefault="007D2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97D80" w:rsidRPr="007D2689" w:rsidRDefault="007D2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97D80" w:rsidRPr="007D2689" w:rsidRDefault="007D2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97D80" w:rsidRPr="007D2689" w:rsidRDefault="007D2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297D80" w:rsidRPr="007D2689" w:rsidRDefault="007D2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97D80" w:rsidRPr="007D2689" w:rsidRDefault="007D2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297D80" w:rsidRPr="007D2689" w:rsidRDefault="00297D80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D268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D26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подготовки;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97D80" w:rsidRPr="007D2689" w:rsidRDefault="007D2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297D80" w:rsidRPr="007D2689" w:rsidRDefault="00297D80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297D80" w:rsidRPr="007D2689" w:rsidRDefault="00297D80">
      <w:pPr>
        <w:spacing w:after="0" w:line="264" w:lineRule="auto"/>
        <w:ind w:left="120"/>
        <w:jc w:val="both"/>
        <w:rPr>
          <w:lang w:val="ru-RU"/>
        </w:rPr>
      </w:pPr>
    </w:p>
    <w:p w:rsidR="00297D80" w:rsidRPr="007D2689" w:rsidRDefault="007D2689">
      <w:pPr>
        <w:spacing w:after="0" w:line="264" w:lineRule="auto"/>
        <w:ind w:left="120"/>
        <w:jc w:val="both"/>
        <w:rPr>
          <w:lang w:val="ru-RU"/>
        </w:rPr>
      </w:pPr>
      <w:r w:rsidRPr="007D26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7D80" w:rsidRPr="007D2689" w:rsidRDefault="007D2689">
      <w:pPr>
        <w:spacing w:after="0" w:line="264" w:lineRule="auto"/>
        <w:ind w:firstLine="600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D268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D26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D2689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7D2689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97D80" w:rsidRPr="007D2689" w:rsidRDefault="007D2689" w:rsidP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97D80" w:rsidRPr="007D2689" w:rsidRDefault="007D2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689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97D80" w:rsidRPr="007D2689" w:rsidRDefault="00297D80">
      <w:pPr>
        <w:rPr>
          <w:lang w:val="ru-RU"/>
        </w:rPr>
        <w:sectPr w:rsidR="00297D80" w:rsidRPr="007D2689">
          <w:pgSz w:w="11906" w:h="16383"/>
          <w:pgMar w:top="1134" w:right="850" w:bottom="1134" w:left="1701" w:header="720" w:footer="720" w:gutter="0"/>
          <w:cols w:space="720"/>
        </w:sectPr>
      </w:pPr>
    </w:p>
    <w:p w:rsidR="00297D80" w:rsidRDefault="007D2689">
      <w:pPr>
        <w:spacing w:after="0"/>
        <w:ind w:left="120"/>
      </w:pPr>
      <w:bookmarkStart w:id="25" w:name="block-43838541"/>
      <w:bookmarkEnd w:id="13"/>
      <w:r w:rsidRPr="007D26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7D80" w:rsidRDefault="007D2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97D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D80" w:rsidRDefault="00297D80">
            <w:pPr>
              <w:spacing w:after="0"/>
              <w:ind w:left="135"/>
            </w:pP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</w:tbl>
    <w:p w:rsidR="00297D80" w:rsidRDefault="00297D80">
      <w:pPr>
        <w:sectPr w:rsidR="0029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D80" w:rsidRDefault="007D2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297D8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D80" w:rsidRDefault="00297D80">
            <w:pPr>
              <w:spacing w:after="0"/>
              <w:ind w:left="135"/>
            </w:pP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</w:tbl>
    <w:p w:rsidR="00297D80" w:rsidRDefault="00297D80">
      <w:pPr>
        <w:sectPr w:rsidR="0029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D80" w:rsidRDefault="007D2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97D80" w:rsidTr="00FF2F3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D80" w:rsidRDefault="00297D80">
            <w:pPr>
              <w:spacing w:after="0"/>
              <w:ind w:left="135"/>
            </w:pP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Pr="00862F9F" w:rsidRDefault="007D2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F9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Pr="00FF2F37" w:rsidRDefault="007D2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F2F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62F9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Pr="00FF2F37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FF2F3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2F9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Tr="00FF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</w:tbl>
    <w:p w:rsidR="00297D80" w:rsidRDefault="00297D80">
      <w:pPr>
        <w:sectPr w:rsidR="0029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D80" w:rsidRDefault="007D2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97D80" w:rsidTr="00FF2F3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D80" w:rsidRDefault="00297D80">
            <w:pPr>
              <w:spacing w:after="0"/>
              <w:ind w:left="135"/>
            </w:pP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F2F3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F9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Pr="00FF2F37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FF2F3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2F9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RPr="00D30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97D80" w:rsidTr="00FF2F3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tr w:rsidR="00297D80" w:rsidTr="00FF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</w:tbl>
    <w:p w:rsidR="00297D80" w:rsidRDefault="00297D80">
      <w:pPr>
        <w:sectPr w:rsidR="0029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D80" w:rsidRDefault="007D2689" w:rsidP="00FF2F37">
      <w:pPr>
        <w:spacing w:after="0"/>
      </w:pPr>
      <w:bookmarkStart w:id="26" w:name="block-438385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7D80" w:rsidRDefault="007D2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297D8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D80" w:rsidRDefault="00297D80">
            <w:pPr>
              <w:spacing w:after="0"/>
              <w:ind w:left="135"/>
            </w:pP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</w:tbl>
    <w:p w:rsidR="00297D80" w:rsidRDefault="00297D80">
      <w:pPr>
        <w:sectPr w:rsidR="0029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D80" w:rsidRDefault="007D2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97D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D80" w:rsidRDefault="00297D80">
            <w:pPr>
              <w:spacing w:after="0"/>
              <w:ind w:left="135"/>
            </w:pP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</w:tbl>
    <w:p w:rsidR="00297D80" w:rsidRDefault="00297D80">
      <w:pPr>
        <w:sectPr w:rsidR="0029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D80" w:rsidRDefault="007D2689">
      <w:pPr>
        <w:spacing w:after="0"/>
        <w:ind w:left="120"/>
      </w:pPr>
      <w:bookmarkStart w:id="27" w:name="_Hlk177501034"/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4"/>
        <w:gridCol w:w="7045"/>
        <w:gridCol w:w="759"/>
        <w:gridCol w:w="1426"/>
        <w:gridCol w:w="1478"/>
        <w:gridCol w:w="1058"/>
        <w:gridCol w:w="1710"/>
      </w:tblGrid>
      <w:tr w:rsidR="00297D80" w:rsidTr="0026010D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7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D80" w:rsidRDefault="00297D80">
            <w:pPr>
              <w:spacing w:after="0"/>
              <w:ind w:left="135"/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6010D" w:rsidRPr="00F92A6F" w:rsidRDefault="00F92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6010D" w:rsidRDefault="00260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6010D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5734050" cy="3333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6010D" w:rsidRPr="0026010D" w:rsidRDefault="002601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010D" w:rsidRDefault="0026010D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6010D" w:rsidRDefault="0026010D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6010D" w:rsidRDefault="0026010D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6010D" w:rsidRDefault="00260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6010D" w:rsidRPr="00F92A6F" w:rsidRDefault="00F92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6010D" w:rsidRPr="0026010D" w:rsidRDefault="009E40F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E40F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6010D" w:rsidRPr="007D2689" w:rsidRDefault="002601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010D" w:rsidRDefault="0026010D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6010D" w:rsidRDefault="0026010D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6010D" w:rsidRDefault="0026010D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6010D" w:rsidRDefault="00260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>Бег на 30 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 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F92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стрелки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6010D" w:rsidRPr="009E40FB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6010D" w:rsidRPr="00F92A6F" w:rsidRDefault="00F92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6010D" w:rsidRPr="007D2689" w:rsidRDefault="009E40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40F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6010D" w:rsidRPr="007D2689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010D" w:rsidRPr="009E40FB" w:rsidRDefault="002601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6010D" w:rsidRPr="009E40FB" w:rsidRDefault="002601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6010D" w:rsidRPr="009E40FB" w:rsidRDefault="002601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6010D" w:rsidRPr="009E40FB" w:rsidRDefault="00260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2A6F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92A6F" w:rsidRPr="00F92A6F" w:rsidRDefault="00F92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92A6F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5734050" cy="3333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F92A6F" w:rsidRPr="00E95248" w:rsidRDefault="00E952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92A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2A6F" w:rsidRPr="009E40FB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92A6F" w:rsidRPr="00F92A6F" w:rsidRDefault="00F92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F92A6F" w:rsidRPr="007D2689" w:rsidRDefault="009E40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40F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F92A6F" w:rsidRPr="007D2689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F92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F92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F92A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F92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10D" w:rsidRPr="009E40FB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6010D" w:rsidRPr="00F92A6F" w:rsidRDefault="00F92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6010D" w:rsidRPr="007D2689" w:rsidRDefault="009E40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40F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6010D" w:rsidRPr="007D2689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010D" w:rsidRPr="009E40FB" w:rsidRDefault="002601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6010D" w:rsidRPr="009E40FB" w:rsidRDefault="002601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6010D" w:rsidRPr="009E40FB" w:rsidRDefault="002601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6010D" w:rsidRPr="009E40FB" w:rsidRDefault="00260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2A6F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92A6F" w:rsidRPr="00F92A6F" w:rsidRDefault="00F92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F92A6F" w:rsidRPr="007D2689" w:rsidRDefault="00E952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52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F92A6F" w:rsidRPr="007D2689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F92A6F" w:rsidRDefault="00F92A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92A6F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92A6F" w:rsidRPr="00650490" w:rsidRDefault="006504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F92A6F" w:rsidRDefault="00E952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95248"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92A6F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92A6F" w:rsidRPr="00650490" w:rsidRDefault="006504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F92A6F" w:rsidRDefault="00E952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95248"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650490" w:rsidRDefault="006504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650490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5049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2A6F" w:rsidRPr="00D300FA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92A6F" w:rsidRPr="00650490" w:rsidRDefault="006504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F92A6F" w:rsidRPr="007D2689" w:rsidRDefault="009E40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40F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F92A6F" w:rsidRPr="007D2689" w:rsidRDefault="00F92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F92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F92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F92A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F92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650490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504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650490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504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2A6F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92A6F" w:rsidRPr="00650490" w:rsidRDefault="006504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F92A6F" w:rsidRDefault="00E952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95248"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F92A6F" w:rsidRPr="009E40FB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650490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504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92A6F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92A6F" w:rsidRPr="00650490" w:rsidRDefault="006504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F92A6F" w:rsidRPr="007D2689" w:rsidRDefault="00E952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52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F92A6F" w:rsidRPr="007D2689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92A6F" w:rsidRDefault="00F92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6010D" w:rsidTr="0026010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45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26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D80" w:rsidRDefault="00297D80"/>
        </w:tc>
      </w:tr>
      <w:bookmarkEnd w:id="27"/>
    </w:tbl>
    <w:p w:rsidR="00297D80" w:rsidRDefault="00297D80">
      <w:pPr>
        <w:sectPr w:rsidR="0029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D80" w:rsidRDefault="007D2689">
      <w:pPr>
        <w:spacing w:after="0"/>
        <w:ind w:left="120"/>
      </w:pPr>
      <w:bookmarkStart w:id="28" w:name="_Hlk177502120"/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4"/>
        <w:gridCol w:w="7333"/>
        <w:gridCol w:w="708"/>
        <w:gridCol w:w="1189"/>
        <w:gridCol w:w="1478"/>
        <w:gridCol w:w="1058"/>
        <w:gridCol w:w="1710"/>
      </w:tblGrid>
      <w:tr w:rsidR="00297D80" w:rsidTr="00862F9F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7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3375" w:type="dxa"/>
            <w:gridSpan w:val="3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D80" w:rsidRDefault="00297D80">
            <w:pPr>
              <w:spacing w:after="0"/>
              <w:ind w:left="135"/>
            </w:pP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7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D80" w:rsidRDefault="00297D80">
            <w:pPr>
              <w:spacing w:after="0"/>
              <w:ind w:left="135"/>
            </w:pPr>
          </w:p>
        </w:tc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  <w:tc>
          <w:tcPr>
            <w:tcW w:w="1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D80" w:rsidRDefault="00297D80"/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5049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0490" w:rsidRPr="00E97854" w:rsidRDefault="00E978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650490" w:rsidRDefault="00650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50490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5734050" cy="3333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0490" w:rsidRPr="009E40FB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0490" w:rsidRDefault="0065049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650490" w:rsidRDefault="0065049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50490" w:rsidRDefault="0065049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50490" w:rsidRDefault="00650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2F9F" w:rsidRPr="009E40FB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62F9F" w:rsidRPr="00E97854" w:rsidRDefault="00E978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862F9F" w:rsidRPr="007D2689" w:rsidRDefault="009E40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40F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2F9F" w:rsidRPr="007D2689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2F9F" w:rsidRPr="009E40FB" w:rsidRDefault="00862F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62F9F" w:rsidRPr="009E40FB" w:rsidRDefault="00862F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62F9F" w:rsidRPr="009E40FB" w:rsidRDefault="00862F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62F9F" w:rsidRPr="009E40FB" w:rsidRDefault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E978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97854">
              <w:rPr>
                <w:rFonts w:ascii="Times New Roman" w:hAnsi="Times New Roman"/>
                <w:color w:val="000000"/>
                <w:sz w:val="24"/>
                <w:lang w:val="ru-RU"/>
              </w:rPr>
              <w:t>Бег на 30 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E9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E978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E978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9785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весом 150 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E9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97854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E9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</w:t>
            </w: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E978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E978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978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97854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E9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E978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E9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7D268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E9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D268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E9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D268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E9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D268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Default="00E9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D268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Pr="007D2689" w:rsidRDefault="007D2689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97854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7854" w:rsidRDefault="00E978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E97854" w:rsidRPr="007D2689" w:rsidRDefault="00E9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7854" w:rsidRPr="007D2689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854" w:rsidRDefault="00E97854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E97854" w:rsidRDefault="00E97854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97854" w:rsidRDefault="00E9785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97854" w:rsidRDefault="00E9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0FB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40FB" w:rsidRDefault="009E40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9E40FB" w:rsidRDefault="009E40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E40FB" w:rsidRPr="007D2689" w:rsidRDefault="009E40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0FB" w:rsidRDefault="009E40FB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E40FB" w:rsidRDefault="009E40FB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40FB" w:rsidRDefault="009E40FB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E40FB" w:rsidRDefault="009E40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E978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97D80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97D80" w:rsidRPr="00E97854" w:rsidRDefault="00E978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97D80" w:rsidRDefault="00297D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97D80" w:rsidRDefault="007D2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2F9F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62F9F" w:rsidRPr="00E97854" w:rsidRDefault="00E97854" w:rsidP="00862F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2F9F" w:rsidRPr="009E40FB" w:rsidRDefault="009E40FB" w:rsidP="00862F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2F9F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62F9F" w:rsidRPr="00E97854" w:rsidRDefault="00E97854" w:rsidP="00862F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2F9F" w:rsidRPr="009E40FB" w:rsidRDefault="009E40FB" w:rsidP="00862F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7854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7854" w:rsidRPr="00E97854" w:rsidRDefault="00E97854" w:rsidP="00862F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E97854" w:rsidRPr="00E97854" w:rsidRDefault="00E97854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волейбол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7854" w:rsidRPr="009E40FB" w:rsidRDefault="009E40FB" w:rsidP="00862F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2F9F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62F9F" w:rsidRPr="00E97854" w:rsidRDefault="00E97854" w:rsidP="00862F9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2F9F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62F9F" w:rsidRPr="00E97854" w:rsidRDefault="00E97854" w:rsidP="00862F9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2F9F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62F9F" w:rsidRPr="00E97854" w:rsidRDefault="009E40FB" w:rsidP="00862F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2F9F" w:rsidRPr="009E40FB" w:rsidRDefault="009E40FB" w:rsidP="00862F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2F9F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62F9F" w:rsidRPr="00E97854" w:rsidRDefault="00E97854" w:rsidP="00862F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2F9F" w:rsidRPr="009E40FB" w:rsidRDefault="009E40FB" w:rsidP="00862F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0FB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E40FB" w:rsidRDefault="009E40FB" w:rsidP="00862F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9E40FB" w:rsidRDefault="009E40FB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E40FB"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E40FB" w:rsidRPr="009E40FB" w:rsidRDefault="009E40FB" w:rsidP="00862F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0FB" w:rsidRDefault="009E40FB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E40FB" w:rsidRDefault="009E40FB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40FB" w:rsidRDefault="009E40FB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E40FB" w:rsidRDefault="009E40FB" w:rsidP="00862F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2F9F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62F9F" w:rsidRPr="00E97854" w:rsidRDefault="00862F9F" w:rsidP="00862F9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2F9F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62F9F" w:rsidRPr="00E97854" w:rsidRDefault="00862F9F" w:rsidP="00862F9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62F9F" w:rsidRDefault="00862F9F" w:rsidP="00862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97854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7854" w:rsidRPr="00E97854" w:rsidRDefault="00E97854" w:rsidP="00E978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7854" w:rsidRPr="009E40FB" w:rsidRDefault="009E40FB" w:rsidP="00E978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7854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7854" w:rsidRPr="00E97854" w:rsidRDefault="00E97854" w:rsidP="00E978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7854" w:rsidRPr="009E40FB" w:rsidRDefault="009E40FB" w:rsidP="00E978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7854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7854" w:rsidRPr="009E40FB" w:rsidRDefault="00E97854" w:rsidP="00E978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E40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E97854" w:rsidRPr="007D2689" w:rsidRDefault="00E97854" w:rsidP="00E978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97854" w:rsidTr="00862F9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33" w:type="dxa"/>
            <w:tcMar>
              <w:top w:w="50" w:type="dxa"/>
              <w:left w:w="100" w:type="dxa"/>
            </w:tcMar>
            <w:vAlign w:val="center"/>
          </w:tcPr>
          <w:p w:rsidR="00E97854" w:rsidRPr="007D2689" w:rsidRDefault="00E97854" w:rsidP="00E97854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97854" w:rsidTr="00862F9F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E97854" w:rsidRPr="007D2689" w:rsidRDefault="00E97854" w:rsidP="00E97854">
            <w:pPr>
              <w:spacing w:after="0"/>
              <w:ind w:left="135"/>
              <w:rPr>
                <w:lang w:val="ru-RU"/>
              </w:rPr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  <w:r w:rsidRPr="007D2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E97854" w:rsidRDefault="00E97854" w:rsidP="00E9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8" w:type="dxa"/>
            <w:gridSpan w:val="2"/>
            <w:tcMar>
              <w:top w:w="50" w:type="dxa"/>
              <w:left w:w="100" w:type="dxa"/>
            </w:tcMar>
            <w:vAlign w:val="center"/>
          </w:tcPr>
          <w:p w:rsidR="00E97854" w:rsidRDefault="00E97854" w:rsidP="00E97854"/>
        </w:tc>
      </w:tr>
      <w:bookmarkEnd w:id="28"/>
    </w:tbl>
    <w:p w:rsidR="00297D80" w:rsidRDefault="00297D80">
      <w:pPr>
        <w:sectPr w:rsidR="0029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D80" w:rsidRDefault="00297D80">
      <w:pPr>
        <w:sectPr w:rsidR="0029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737" w:rsidRPr="00DD4737" w:rsidRDefault="00DD4737" w:rsidP="00DD4737">
      <w:pPr>
        <w:spacing w:after="0"/>
        <w:ind w:left="120"/>
        <w:rPr>
          <w:lang w:val="ru-RU"/>
        </w:rPr>
      </w:pPr>
      <w:bookmarkStart w:id="29" w:name="block-43838543"/>
      <w:bookmarkEnd w:id="26"/>
      <w:r w:rsidRPr="00DD47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4737" w:rsidRPr="00DD4737" w:rsidRDefault="00DD4737" w:rsidP="00DD4737">
      <w:pPr>
        <w:spacing w:after="0" w:line="480" w:lineRule="auto"/>
        <w:ind w:left="120"/>
        <w:rPr>
          <w:lang w:val="ru-RU"/>
        </w:rPr>
      </w:pPr>
      <w:r w:rsidRPr="00DD47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D4737" w:rsidRDefault="00DD4737" w:rsidP="00DD473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4737" w:rsidRDefault="00DD4737" w:rsidP="00DD4737">
      <w:pPr>
        <w:spacing w:after="0"/>
        <w:rPr>
          <w:lang w:val="ru-RU"/>
        </w:rPr>
      </w:pPr>
      <w:bookmarkStart w:id="31" w:name="20d3319b-5bbe-4126-a94a-2338d97bdc13"/>
      <w:bookmarkEnd w:id="31"/>
    </w:p>
    <w:p w:rsidR="00DD4737" w:rsidRDefault="00DD4737" w:rsidP="00DD473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4737" w:rsidRDefault="00DD4737" w:rsidP="00DD473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 ГТО (</w:t>
      </w:r>
      <w:r>
        <w:rPr>
          <w:rFonts w:ascii="Times New Roman" w:hAnsi="Times New Roman"/>
          <w:color w:val="000000"/>
          <w:sz w:val="28"/>
        </w:rPr>
        <w:t>gto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32" w:name="ce666534-2f9f-48e1-9f7c-2e635e3b9ede"/>
      <w:bookmarkStart w:id="33" w:name="_GoBack"/>
      <w:bookmarkEnd w:id="32"/>
      <w:bookmarkEnd w:id="33"/>
    </w:p>
    <w:p w:rsidR="00DD4737" w:rsidRDefault="00DD4737" w:rsidP="00DD473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7D80" w:rsidRPr="007D2689" w:rsidRDefault="00DD4737" w:rsidP="00DD473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htm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ВФСК ГТО (</w:t>
      </w:r>
      <w:r>
        <w:rPr>
          <w:rFonts w:ascii="Times New Roman" w:hAnsi="Times New Roman"/>
          <w:color w:val="000000"/>
          <w:sz w:val="28"/>
        </w:rPr>
        <w:t>gto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</w:p>
    <w:p w:rsidR="00297D80" w:rsidRPr="007D2689" w:rsidRDefault="00297D80">
      <w:pPr>
        <w:rPr>
          <w:lang w:val="ru-RU"/>
        </w:rPr>
        <w:sectPr w:rsidR="00297D80" w:rsidRPr="007D2689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7D2689" w:rsidRPr="007D2689" w:rsidRDefault="007D2689">
      <w:pPr>
        <w:rPr>
          <w:lang w:val="ru-RU"/>
        </w:rPr>
      </w:pPr>
    </w:p>
    <w:sectPr w:rsidR="007D2689" w:rsidRPr="007D2689" w:rsidSect="005604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0F3A"/>
    <w:multiLevelType w:val="multilevel"/>
    <w:tmpl w:val="C908E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E1A61"/>
    <w:multiLevelType w:val="multilevel"/>
    <w:tmpl w:val="58CE7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66EDB"/>
    <w:multiLevelType w:val="multilevel"/>
    <w:tmpl w:val="2D407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43705"/>
    <w:multiLevelType w:val="multilevel"/>
    <w:tmpl w:val="FF946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B49D6"/>
    <w:multiLevelType w:val="multilevel"/>
    <w:tmpl w:val="93860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B7EF1"/>
    <w:multiLevelType w:val="multilevel"/>
    <w:tmpl w:val="5C14D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660977"/>
    <w:multiLevelType w:val="multilevel"/>
    <w:tmpl w:val="72FC8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B5A88"/>
    <w:multiLevelType w:val="multilevel"/>
    <w:tmpl w:val="A934D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54649"/>
    <w:multiLevelType w:val="multilevel"/>
    <w:tmpl w:val="43D22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B2182"/>
    <w:multiLevelType w:val="multilevel"/>
    <w:tmpl w:val="7174D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5157CB"/>
    <w:multiLevelType w:val="multilevel"/>
    <w:tmpl w:val="BDA88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20268C"/>
    <w:multiLevelType w:val="multilevel"/>
    <w:tmpl w:val="F982A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D85243"/>
    <w:multiLevelType w:val="multilevel"/>
    <w:tmpl w:val="4BE88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6F2D70"/>
    <w:multiLevelType w:val="multilevel"/>
    <w:tmpl w:val="D75A3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245F5F"/>
    <w:multiLevelType w:val="multilevel"/>
    <w:tmpl w:val="FC9A6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F53AE"/>
    <w:multiLevelType w:val="multilevel"/>
    <w:tmpl w:val="F0BAD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80EA8"/>
    <w:multiLevelType w:val="multilevel"/>
    <w:tmpl w:val="E11A5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6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5"/>
  </w:num>
  <w:num w:numId="14">
    <w:abstractNumId w:val="0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7D80"/>
    <w:rsid w:val="0026010D"/>
    <w:rsid w:val="00297D80"/>
    <w:rsid w:val="00303663"/>
    <w:rsid w:val="00560468"/>
    <w:rsid w:val="00650490"/>
    <w:rsid w:val="006B1A92"/>
    <w:rsid w:val="007D2689"/>
    <w:rsid w:val="00862F9F"/>
    <w:rsid w:val="008A0386"/>
    <w:rsid w:val="009E40FB"/>
    <w:rsid w:val="00BA36E1"/>
    <w:rsid w:val="00D300FA"/>
    <w:rsid w:val="00DD4737"/>
    <w:rsid w:val="00E77E82"/>
    <w:rsid w:val="00E95248"/>
    <w:rsid w:val="00E97854"/>
    <w:rsid w:val="00F92A6F"/>
    <w:rsid w:val="00FF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046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6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60</Pages>
  <Words>9219</Words>
  <Characters>52550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2024-09-17T14:16:00Z</dcterms:created>
  <dcterms:modified xsi:type="dcterms:W3CDTF">2024-10-03T07:54:00Z</dcterms:modified>
</cp:coreProperties>
</file>