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noProof/>
          <w:color w:val="000000"/>
        </w:rPr>
        <w:drawing>
          <wp:inline distT="0" distB="0" distL="0" distR="0">
            <wp:extent cx="9944100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5B7518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</w:p>
    <w:p w:rsidR="00C81582" w:rsidRDefault="00C81582" w:rsidP="00C8158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br/>
      </w:r>
      <w:r w:rsidR="005B7518">
        <w:rPr>
          <w:rFonts w:ascii="LiberationSerif" w:hAnsi="LiberationSerif"/>
          <w:b/>
          <w:bCs/>
          <w:i/>
          <w:caps/>
          <w:color w:val="000000"/>
        </w:rPr>
        <w:t>технология</w:t>
      </w:r>
    </w:p>
    <w:p w:rsidR="00C81582" w:rsidRDefault="00C81582" w:rsidP="00C8158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для 10 класса среднего общего образования</w:t>
      </w:r>
    </w:p>
    <w:p w:rsidR="00C81582" w:rsidRDefault="00C81582" w:rsidP="00C8158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2022-2023 учебный год</w:t>
      </w:r>
    </w:p>
    <w:p w:rsidR="00C81582" w:rsidRDefault="00C81582" w:rsidP="00C8158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81582" w:rsidRDefault="00C81582" w:rsidP="00C8158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81582" w:rsidRDefault="00C81582" w:rsidP="00C8158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</w:p>
    <w:p w:rsidR="00C81582" w:rsidRDefault="00C81582" w:rsidP="00C81582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Fonts w:ascii="LiberationSerif" w:hAnsi="LiberationSerif"/>
          <w:color w:val="000000"/>
          <w:sz w:val="20"/>
        </w:rPr>
        <w:t>Мазурина Галина Анатольевна</w:t>
      </w:r>
    </w:p>
    <w:p w:rsidR="00C81582" w:rsidRDefault="00C81582" w:rsidP="00C8158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4"/>
        </w:rPr>
      </w:pPr>
    </w:p>
    <w:p w:rsidR="00C81582" w:rsidRDefault="00C81582" w:rsidP="00C8158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</w:p>
    <w:p w:rsidR="00C81582" w:rsidRDefault="00C81582" w:rsidP="00C81582">
      <w:pPr>
        <w:shd w:val="clear" w:color="auto" w:fill="FFFFFF"/>
        <w:tabs>
          <w:tab w:val="left" w:pos="3840"/>
        </w:tabs>
        <w:rPr>
          <w:rFonts w:ascii="LiberationSerif" w:hAnsi="LiberationSerif"/>
          <w:color w:val="000000"/>
          <w:sz w:val="20"/>
        </w:rPr>
      </w:pPr>
    </w:p>
    <w:p w:rsidR="00C81582" w:rsidRDefault="00C81582" w:rsidP="00C81582">
      <w:pPr>
        <w:shd w:val="clear" w:color="auto" w:fill="FFFFFF"/>
        <w:ind w:firstLine="227"/>
        <w:jc w:val="center"/>
        <w:rPr>
          <w:rFonts w:ascii="Times New Roman" w:hAnsi="Times New Roman"/>
          <w:color w:val="000000"/>
          <w:sz w:val="20"/>
        </w:rPr>
      </w:pPr>
    </w:p>
    <w:p w:rsidR="00C81582" w:rsidRDefault="00C81582" w:rsidP="00C81582">
      <w:pPr>
        <w:shd w:val="clear" w:color="auto" w:fill="FFFFFF"/>
        <w:ind w:firstLine="227"/>
        <w:jc w:val="center"/>
        <w:rPr>
          <w:color w:val="000000"/>
          <w:sz w:val="20"/>
        </w:rPr>
      </w:pPr>
    </w:p>
    <w:p w:rsidR="00C81582" w:rsidRDefault="00C81582" w:rsidP="00C81582">
      <w:pPr>
        <w:shd w:val="clear" w:color="auto" w:fill="FFFFFF"/>
        <w:tabs>
          <w:tab w:val="left" w:pos="4305"/>
        </w:tabs>
        <w:rPr>
          <w:color w:val="000000"/>
          <w:sz w:val="20"/>
        </w:rPr>
      </w:pPr>
    </w:p>
    <w:p w:rsidR="00C81582" w:rsidRDefault="00C81582" w:rsidP="00C81582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</w:rPr>
      </w:pPr>
      <w:r>
        <w:rPr>
          <w:color w:val="000000"/>
          <w:sz w:val="20"/>
        </w:rPr>
        <w:t>с</w:t>
      </w:r>
      <w:proofErr w:type="gramStart"/>
      <w:r>
        <w:rPr>
          <w:rFonts w:ascii="LiberationSerif" w:hAnsi="LiberationSerif"/>
          <w:color w:val="000000"/>
          <w:sz w:val="20"/>
        </w:rPr>
        <w:t>.Б</w:t>
      </w:r>
      <w:proofErr w:type="gramEnd"/>
      <w:r>
        <w:rPr>
          <w:rFonts w:ascii="LiberationSerif" w:hAnsi="LiberationSerif"/>
          <w:color w:val="000000"/>
          <w:sz w:val="20"/>
        </w:rPr>
        <w:t xml:space="preserve">ольшая </w:t>
      </w:r>
      <w:proofErr w:type="spellStart"/>
      <w:r>
        <w:rPr>
          <w:rFonts w:ascii="LiberationSerif" w:hAnsi="LiberationSerif"/>
          <w:color w:val="000000"/>
          <w:sz w:val="20"/>
        </w:rPr>
        <w:t>Ижмора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Fonts w:ascii="LiberationSerif" w:hAnsi="LiberationSerif"/>
          <w:color w:val="000000"/>
          <w:sz w:val="20"/>
        </w:rPr>
        <w:t>2022 г.</w:t>
      </w:r>
    </w:p>
    <w:p w:rsidR="00B5386F" w:rsidRDefault="00B5386F" w:rsidP="00C81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35DA" w:rsidRDefault="008735DA" w:rsidP="0087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 Планируемые результаты изучения учебного предмета</w:t>
      </w:r>
    </w:p>
    <w:p w:rsidR="008735DA" w:rsidRDefault="008735DA" w:rsidP="008735DA">
      <w:pPr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8"/>
        </w:rPr>
      </w:pPr>
    </w:p>
    <w:p w:rsidR="008735DA" w:rsidRDefault="008735DA" w:rsidP="008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результате изучения технологии ученик независимо от изучаемого курса познакомиться: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основными технологическими понятиями и характеристиками;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назначением и технологическими свойствами материалов;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назначением и устройством применяемых ручных инструментов, приспособлений, машин и оборудования;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8735DA" w:rsidRDefault="008735DA" w:rsidP="008735D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 значением здорового питания для сохранения своего здоровья.</w:t>
      </w:r>
    </w:p>
    <w:p w:rsidR="008735DA" w:rsidRDefault="008735DA" w:rsidP="008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Выполнять по установленным нормативам следующие трудовые операции и работы: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 организовывать рабочее место;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необходимую информацию в различных источниках;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конструкторскую и технологическую документацию;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выбирать сырье, материалы, пищевые продукты, инструменты и оборудование для выполнения работ;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конструировать, моделировать, изготавливать изделия;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безопасные приемы труда и правила пользования ручными инструментами, машинами и электрооборудовани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и устранять допущенные дефекты;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планировать работы с учетом имеющихся ресурсов и условий;</w:t>
      </w:r>
    </w:p>
    <w:p w:rsidR="008735DA" w:rsidRDefault="008735DA" w:rsidP="008735D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распределять работу при коллективной деятельности.</w:t>
      </w:r>
    </w:p>
    <w:p w:rsidR="008735DA" w:rsidRDefault="008735DA" w:rsidP="0087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понимания ценности материальной культуры для жизни и развития человека;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формирования эстетической среды бытия;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получения технико-технологических сведений из разнообразных источников информации;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индивидуальной и коллективной трудовой деятельности;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изготовления изделий декоративно-прикладного искусства для оформления интерьера;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контроля качества выполняемых работ с применением мерительных, контрольных и разметочных инструментов;</w:t>
      </w:r>
    </w:p>
    <w:p w:rsid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выполнения безопасных приемов труда и правил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санитарии и гигиены;</w:t>
      </w:r>
    </w:p>
    <w:p w:rsidR="00B5386F" w:rsidRPr="008735DA" w:rsidRDefault="008735DA" w:rsidP="008735D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B5386F" w:rsidRDefault="00B5386F" w:rsidP="00C81582">
      <w:pPr>
        <w:spacing w:after="160" w:line="256" w:lineRule="auto"/>
        <w:rPr>
          <w:rFonts w:ascii="Times New Roman" w:eastAsia="Times New Roman" w:hAnsi="Times New Roman" w:cs="Times New Roman"/>
          <w:sz w:val="28"/>
        </w:rPr>
      </w:pPr>
    </w:p>
    <w:p w:rsidR="00B5386F" w:rsidRDefault="00C81582" w:rsidP="00C8158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5DA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основных сфер профессиональной деятельности (11 часов)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Сферы и отрасли современного производства. Основные составляющие производства. Понятие о профессии, специальности и квалификации работника. Роль профессии в жизни человека. Виды массовых профессий сферы производства и сервиса в регионе. Специальность, производительность и оплата труда. Пути получения профессии. Система профессиональной подготовки кадров в России. 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Радиоэлектроника и цифровая электроника (14 часов)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Электрические приборы и электрические измерительные приборы. Электрический ток. 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 Устройство светильника, утюга, электрочайника и других бытовых приборов. Знание техники безопасности при работе с электроприборами.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Отрасли общественного производства и профессиональное самоопределение (9 часов)</w:t>
      </w:r>
    </w:p>
    <w:p w:rsidR="00B5386F" w:rsidRDefault="00C8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Основные структурные подразделения производственного предприятия. Горизонтальное и вертикальное разделение труда. Влияние техники и технологии на виды, содержание и уровень квалификации труда. Приоритетные направления развития техники и технологии в конкретной отрасли (на примере регионального предприятия). Уровни квалификации и уровни образования. Факторы, влияющие на уровень оплаты труда</w:t>
      </w:r>
    </w:p>
    <w:p w:rsidR="00B5386F" w:rsidRDefault="00B5386F">
      <w:pPr>
        <w:spacing w:after="160" w:line="256" w:lineRule="auto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160" w:line="256" w:lineRule="auto"/>
        <w:rPr>
          <w:rFonts w:ascii="Calibri" w:eastAsia="Calibri" w:hAnsi="Calibri" w:cs="Calibri"/>
          <w:b/>
          <w:caps/>
          <w:sz w:val="20"/>
        </w:rPr>
      </w:pPr>
    </w:p>
    <w:p w:rsidR="00B5386F" w:rsidRDefault="00C81582">
      <w:pPr>
        <w:spacing w:after="160" w:line="25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>3. тематическое планирование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59"/>
        <w:gridCol w:w="3223"/>
        <w:gridCol w:w="1792"/>
        <w:gridCol w:w="1918"/>
        <w:gridCol w:w="1879"/>
      </w:tblGrid>
      <w:tr w:rsidR="00B5386F">
        <w:trPr>
          <w:trHeight w:val="31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раздела</w:t>
            </w:r>
          </w:p>
          <w:p w:rsidR="00B5386F" w:rsidRDefault="00B5386F">
            <w:pPr>
              <w:spacing w:after="160" w:line="256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 них</w:t>
            </w:r>
          </w:p>
        </w:tc>
      </w:tr>
      <w:tr w:rsidR="00B5386F">
        <w:trPr>
          <w:trHeight w:val="35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Контрольные работы </w:t>
            </w:r>
          </w:p>
        </w:tc>
      </w:tr>
      <w:tr w:rsidR="00B5386F">
        <w:trPr>
          <w:trHeight w:val="5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1</w:t>
            </w:r>
          </w:p>
          <w:p w:rsidR="00B5386F" w:rsidRDefault="00B5386F">
            <w:pPr>
              <w:spacing w:after="160" w:line="256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основных сфер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5386F">
        <w:trPr>
          <w:trHeight w:val="5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Радиоэлектроника и цифровая электроника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B5386F">
        <w:trPr>
          <w:trHeight w:val="5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Профессиональное самоопределение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B5386F">
        <w:trPr>
          <w:trHeight w:val="55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16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caps/>
          <w:color w:val="000000"/>
          <w:sz w:val="20"/>
        </w:rPr>
      </w:pPr>
    </w:p>
    <w:p w:rsidR="00B5386F" w:rsidRDefault="00B5386F">
      <w:pPr>
        <w:spacing w:after="160" w:line="256" w:lineRule="auto"/>
        <w:jc w:val="center"/>
        <w:rPr>
          <w:rFonts w:ascii="Calibri" w:eastAsia="Calibri" w:hAnsi="Calibri" w:cs="Calibri"/>
          <w:b/>
          <w:i/>
          <w:caps/>
          <w:color w:val="000000"/>
          <w:sz w:val="20"/>
        </w:rPr>
      </w:pPr>
    </w:p>
    <w:p w:rsidR="00B5386F" w:rsidRDefault="00C8158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lastRenderedPageBreak/>
        <w:t>4. календарно – 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8"/>
        <w:gridCol w:w="3114"/>
        <w:gridCol w:w="831"/>
        <w:gridCol w:w="3114"/>
        <w:gridCol w:w="789"/>
        <w:gridCol w:w="777"/>
      </w:tblGrid>
      <w:tr w:rsidR="00B5386F">
        <w:trPr>
          <w:trHeight w:val="53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деятельности учащихся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</w:tr>
      <w:tr w:rsidR="00B5386F">
        <w:trPr>
          <w:trHeight w:val="53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B5386F">
        <w:trPr>
          <w:trHeight w:val="539"/>
        </w:trPr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 основных сфер профессиональной деятельности (11 часов)</w:t>
            </w: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Вводное занятие. Инструктаж по 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 о  содержании курса; знать и уметь применять правила безопасного поведения в школьной мастерской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Профессия и карьера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таблицами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Технологии индустриального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Технологии агропромышленного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деятельность в легкой и пищевой промышленности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Знакомятся с профессиональной деятельностью в легкой и пищевой промышленности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деятельность в торговле и общественном питании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Знакомятся с профессиональной деятельностью в торговле и общественном питании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сфера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 сферу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Универсальные перспективные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Рассматривают универсальные перспективные технологии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деятельность в социальной сфере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Предпринимательство как сфера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 о технологии управленческой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Радиоэлектроника и цифровая электроника (14 часов)</w:t>
            </w: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 истории радиоэлектроники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Изучают историю радиоэлектроники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Электромагнитные волны и передача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Знать, что такое электромагнитные волны и как происходит передача информации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и технология электромонтажных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Запоминают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рассматривают технологию электромонтажных работ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электрорадиотехнических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измерений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Рассмотрение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электрорадиотехнических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измерений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электрических цепей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Полупроводниковые приборы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 о полупроводниковых приборах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Бытовые радиоэлектронные приборы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 о бытовых радиоэлектронных приборах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Технология учебного проектирования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Простые автоматические 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таблицами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Цифровые приборы вашего окружения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Элементы цифровой электроники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Знать элементы цифровой электроники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Функциональные узлы цифровой электроники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Иметь представление о функциональных узлах цифровой электроники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«Анатомия» персонального компьютера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таблицами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Учебное проектирование в области цифровой электроники. Банк творческих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проекта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13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Профессиональное самоопределение (9 часов)</w:t>
            </w: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профессионального самоопределения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Определяются со своей профессией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 профессий.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Профессиональные интересы, склонности и способности.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графиками и таблицей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с учебником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Здоровье и выбор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Сравнение профессий: «плюсы» и «минусы»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пригодность.  Мой профессиональный 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Рассматривают свою профессиональную пригодность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знаний учащихся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386F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контрольной работы. </w:t>
            </w:r>
          </w:p>
          <w:p w:rsidR="00B5386F" w:rsidRDefault="00C81582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проектов. Подведение итогов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C815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проектов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86F" w:rsidRDefault="00B538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5386F" w:rsidRDefault="00C815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</w:p>
    <w:p w:rsidR="00B5386F" w:rsidRDefault="00B5386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B5386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5386F" w:rsidRDefault="008735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386F" w:rsidRDefault="00B5386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0"/>
        </w:rPr>
      </w:pPr>
    </w:p>
    <w:sectPr w:rsidR="00B5386F" w:rsidSect="00B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035"/>
    <w:multiLevelType w:val="multilevel"/>
    <w:tmpl w:val="C3CA8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A3A06"/>
    <w:multiLevelType w:val="multilevel"/>
    <w:tmpl w:val="E0E09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65BBA"/>
    <w:multiLevelType w:val="multilevel"/>
    <w:tmpl w:val="73A60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93E03"/>
    <w:multiLevelType w:val="multilevel"/>
    <w:tmpl w:val="6D7CA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86F"/>
    <w:rsid w:val="005B7518"/>
    <w:rsid w:val="008735DA"/>
    <w:rsid w:val="00B5386F"/>
    <w:rsid w:val="00BA15AD"/>
    <w:rsid w:val="00C81582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2022-10-27T05:09:00Z</dcterms:created>
  <dcterms:modified xsi:type="dcterms:W3CDTF">2012-07-10T19:15:00Z</dcterms:modified>
</cp:coreProperties>
</file>